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DD" w:rsidRPr="00423807" w:rsidRDefault="002D36A1" w:rsidP="002D3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807">
        <w:rPr>
          <w:rFonts w:ascii="Times New Roman" w:hAnsi="Times New Roman" w:cs="Times New Roman"/>
          <w:sz w:val="24"/>
          <w:szCs w:val="24"/>
        </w:rPr>
        <w:t>CURRICULUM VITAE</w:t>
      </w:r>
    </w:p>
    <w:p w:rsidR="002D36A1" w:rsidRPr="00423807" w:rsidRDefault="002D36A1" w:rsidP="00F62E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1. Mbiermi:</w:t>
            </w:r>
          </w:p>
        </w:tc>
        <w:tc>
          <w:tcPr>
            <w:tcW w:w="6385" w:type="dxa"/>
          </w:tcPr>
          <w:p w:rsidR="002D36A1" w:rsidRPr="00423807" w:rsidRDefault="0081550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Zeqiraj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2. Emri:</w:t>
            </w:r>
          </w:p>
        </w:tc>
        <w:tc>
          <w:tcPr>
            <w:tcW w:w="6385" w:type="dxa"/>
          </w:tcPr>
          <w:p w:rsidR="002D36A1" w:rsidRPr="00423807" w:rsidRDefault="0081550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Valbona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3. Nacionaliteti:</w:t>
            </w:r>
          </w:p>
        </w:tc>
        <w:tc>
          <w:tcPr>
            <w:tcW w:w="6385" w:type="dxa"/>
          </w:tcPr>
          <w:p w:rsidR="002D36A1" w:rsidRPr="00423807" w:rsidRDefault="0081550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Shqiptar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4. Shtetësia:</w:t>
            </w:r>
          </w:p>
        </w:tc>
        <w:tc>
          <w:tcPr>
            <w:tcW w:w="6385" w:type="dxa"/>
          </w:tcPr>
          <w:p w:rsidR="002D36A1" w:rsidRPr="00423807" w:rsidRDefault="00815501" w:rsidP="00815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ublika e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 Kosovës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5. Data e Lindjes</w:t>
            </w:r>
          </w:p>
        </w:tc>
        <w:tc>
          <w:tcPr>
            <w:tcW w:w="6385" w:type="dxa"/>
          </w:tcPr>
          <w:p w:rsidR="002D36A1" w:rsidRPr="00423807" w:rsidRDefault="0081550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30.06.1983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6. Gjinia:</w:t>
            </w:r>
          </w:p>
        </w:tc>
        <w:tc>
          <w:tcPr>
            <w:tcW w:w="6385" w:type="dxa"/>
          </w:tcPr>
          <w:p w:rsidR="002D36A1" w:rsidRPr="00423807" w:rsidRDefault="0081550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Femër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7. Detaje</w:t>
            </w:r>
            <w:r w:rsidR="003C0317"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kontaktuese:</w:t>
            </w:r>
          </w:p>
        </w:tc>
        <w:tc>
          <w:tcPr>
            <w:tcW w:w="6385" w:type="dxa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Email:</w:t>
            </w:r>
          </w:p>
        </w:tc>
        <w:tc>
          <w:tcPr>
            <w:tcW w:w="6385" w:type="dxa"/>
          </w:tcPr>
          <w:p w:rsidR="002D36A1" w:rsidRPr="00423807" w:rsidRDefault="0052712F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C0317" w:rsidRPr="004238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Valbona.zeqiraj@uni-gjilan.net</w:t>
              </w:r>
            </w:hyperlink>
            <w:r w:rsidR="003C0317"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3C0317" w:rsidRPr="004238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valbonazeqiraj@hotmail.com</w:t>
              </w:r>
            </w:hyperlink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Tel:</w:t>
            </w:r>
          </w:p>
        </w:tc>
        <w:tc>
          <w:tcPr>
            <w:tcW w:w="6385" w:type="dxa"/>
          </w:tcPr>
          <w:p w:rsidR="002D36A1" w:rsidRPr="00423807" w:rsidRDefault="005A237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044/640-710</w:t>
            </w:r>
          </w:p>
        </w:tc>
      </w:tr>
      <w:tr w:rsidR="002D36A1" w:rsidRPr="00423807" w:rsidTr="002D36A1">
        <w:tc>
          <w:tcPr>
            <w:tcW w:w="2965" w:type="dxa"/>
            <w:shd w:val="clear" w:color="auto" w:fill="A6A6A6" w:themeFill="background1" w:themeFillShade="A6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shd w:val="clear" w:color="auto" w:fill="A6A6A6" w:themeFill="background1" w:themeFillShade="A6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8. NiveliArsimor:</w:t>
            </w:r>
          </w:p>
        </w:tc>
        <w:tc>
          <w:tcPr>
            <w:tcW w:w="6385" w:type="dxa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Institucioni:</w:t>
            </w:r>
          </w:p>
        </w:tc>
        <w:tc>
          <w:tcPr>
            <w:tcW w:w="6385" w:type="dxa"/>
          </w:tcPr>
          <w:p w:rsidR="002D36A1" w:rsidRPr="00423807" w:rsidRDefault="00F62EA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</w:rPr>
              <w:t>Ekonomik</w:t>
            </w:r>
            <w:r w:rsidR="002D36A1" w:rsidRPr="00423807">
              <w:rPr>
                <w:rFonts w:ascii="Times New Roman" w:hAnsi="Times New Roman" w:cs="Times New Roman"/>
                <w:sz w:val="24"/>
                <w:szCs w:val="24"/>
              </w:rPr>
              <w:t>, Universiteti I Prishtinës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Data e diplomimit:</w:t>
            </w:r>
          </w:p>
        </w:tc>
        <w:tc>
          <w:tcPr>
            <w:tcW w:w="6385" w:type="dxa"/>
          </w:tcPr>
          <w:p w:rsidR="002D36A1" w:rsidRPr="00423807" w:rsidRDefault="005A237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Diploma:Bachelor</w:t>
            </w:r>
          </w:p>
        </w:tc>
        <w:tc>
          <w:tcPr>
            <w:tcW w:w="6385" w:type="dxa"/>
          </w:tcPr>
          <w:p w:rsidR="002D36A1" w:rsidRPr="00423807" w:rsidRDefault="005A237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Bachellornë Banka, Financa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Kontabilitet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5" w:type="dxa"/>
          </w:tcPr>
          <w:p w:rsidR="002D36A1" w:rsidRPr="00423807" w:rsidRDefault="002D36A1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Institucioni:</w:t>
            </w:r>
          </w:p>
        </w:tc>
        <w:tc>
          <w:tcPr>
            <w:tcW w:w="6385" w:type="dxa"/>
          </w:tcPr>
          <w:p w:rsidR="002D36A1" w:rsidRPr="00423807" w:rsidRDefault="005A237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Fakulteti</w:t>
            </w:r>
            <w:r w:rsidR="009D62E9"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Menaxhment</w:t>
            </w:r>
            <w:r w:rsidR="009D62E9"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Kolegji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Internacional Globus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Data e diplomimit:</w:t>
            </w:r>
          </w:p>
        </w:tc>
        <w:tc>
          <w:tcPr>
            <w:tcW w:w="6385" w:type="dxa"/>
          </w:tcPr>
          <w:p w:rsidR="002D36A1" w:rsidRPr="00423807" w:rsidRDefault="005A237B" w:rsidP="002D3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2D36A1" w:rsidRPr="00423807" w:rsidTr="002D36A1">
        <w:tc>
          <w:tcPr>
            <w:tcW w:w="2965" w:type="dxa"/>
          </w:tcPr>
          <w:p w:rsidR="002D36A1" w:rsidRPr="00423807" w:rsidRDefault="002D36A1" w:rsidP="002D36A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Diploma:Master</w:t>
            </w:r>
          </w:p>
        </w:tc>
        <w:tc>
          <w:tcPr>
            <w:tcW w:w="6385" w:type="dxa"/>
          </w:tcPr>
          <w:p w:rsidR="002D36A1" w:rsidRPr="00423807" w:rsidRDefault="00F62EAB" w:rsidP="005A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</w:rPr>
              <w:t>ster i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</w:rPr>
              <w:t>Financave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</w:rPr>
              <w:t>Kontabilitetit</w:t>
            </w:r>
          </w:p>
        </w:tc>
      </w:tr>
      <w:tr w:rsidR="001A7185" w:rsidRPr="00423807" w:rsidTr="002D36A1">
        <w:tc>
          <w:tcPr>
            <w:tcW w:w="2965" w:type="dxa"/>
          </w:tcPr>
          <w:p w:rsidR="001A7185" w:rsidRPr="00423807" w:rsidRDefault="001A718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5" w:type="dxa"/>
          </w:tcPr>
          <w:p w:rsidR="001A7185" w:rsidRPr="00423807" w:rsidRDefault="001A718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85" w:rsidRPr="00423807" w:rsidTr="002D36A1">
        <w:tc>
          <w:tcPr>
            <w:tcW w:w="2965" w:type="dxa"/>
          </w:tcPr>
          <w:p w:rsidR="001A7185" w:rsidRPr="00423807" w:rsidRDefault="001A718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Institucioni:</w:t>
            </w:r>
          </w:p>
        </w:tc>
        <w:tc>
          <w:tcPr>
            <w:tcW w:w="6385" w:type="dxa"/>
          </w:tcPr>
          <w:p w:rsidR="001A7185" w:rsidRPr="00423807" w:rsidRDefault="005A237B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Universiteti Europian i Tiranës</w:t>
            </w:r>
          </w:p>
        </w:tc>
      </w:tr>
      <w:tr w:rsidR="001A7185" w:rsidRPr="00423807" w:rsidTr="002D36A1">
        <w:tc>
          <w:tcPr>
            <w:tcW w:w="2965" w:type="dxa"/>
          </w:tcPr>
          <w:p w:rsidR="001A7185" w:rsidRPr="00423807" w:rsidRDefault="001A718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Data e diplomimit:</w:t>
            </w:r>
          </w:p>
        </w:tc>
        <w:tc>
          <w:tcPr>
            <w:tcW w:w="6385" w:type="dxa"/>
          </w:tcPr>
          <w:p w:rsidR="001A7185" w:rsidRPr="00423807" w:rsidRDefault="005A237B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A7185" w:rsidRPr="00423807" w:rsidTr="002D36A1">
        <w:tc>
          <w:tcPr>
            <w:tcW w:w="2965" w:type="dxa"/>
          </w:tcPr>
          <w:p w:rsidR="001A7185" w:rsidRPr="00423807" w:rsidRDefault="001A718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Diploma:Doktoratura</w:t>
            </w:r>
          </w:p>
        </w:tc>
        <w:tc>
          <w:tcPr>
            <w:tcW w:w="6385" w:type="dxa"/>
          </w:tcPr>
          <w:p w:rsidR="001A7185" w:rsidRPr="00423807" w:rsidRDefault="0060200A" w:rsidP="005A2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Doktor i Shkencave </w:t>
            </w:r>
            <w:r w:rsidR="005A237B"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Ekonomike</w:t>
            </w:r>
          </w:p>
        </w:tc>
      </w:tr>
      <w:tr w:rsidR="00075167" w:rsidRPr="00423807" w:rsidTr="002D36A1">
        <w:tc>
          <w:tcPr>
            <w:tcW w:w="2965" w:type="dxa"/>
          </w:tcPr>
          <w:p w:rsidR="00075167" w:rsidRPr="00423807" w:rsidRDefault="00075167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5" w:type="dxa"/>
          </w:tcPr>
          <w:p w:rsidR="00075167" w:rsidRPr="00423807" w:rsidRDefault="00075167" w:rsidP="005A23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1A7185" w:rsidRPr="00423807" w:rsidTr="001A7185">
        <w:tc>
          <w:tcPr>
            <w:tcW w:w="2965" w:type="dxa"/>
            <w:shd w:val="clear" w:color="auto" w:fill="A6A6A6" w:themeFill="background1" w:themeFillShade="A6"/>
          </w:tcPr>
          <w:p w:rsidR="001A7185" w:rsidRPr="00423807" w:rsidRDefault="00075167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9. Titulliakademik:</w:t>
            </w:r>
          </w:p>
        </w:tc>
        <w:tc>
          <w:tcPr>
            <w:tcW w:w="6385" w:type="dxa"/>
            <w:shd w:val="clear" w:color="auto" w:fill="A6A6A6" w:themeFill="background1" w:themeFillShade="A6"/>
          </w:tcPr>
          <w:p w:rsidR="001A7185" w:rsidRPr="00423807" w:rsidRDefault="001A718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5" w:rsidRPr="00423807" w:rsidTr="00075167">
        <w:tc>
          <w:tcPr>
            <w:tcW w:w="2965" w:type="dxa"/>
            <w:shd w:val="clear" w:color="auto" w:fill="auto"/>
          </w:tcPr>
          <w:p w:rsidR="000B6B75" w:rsidRPr="00423807" w:rsidRDefault="000B6B75" w:rsidP="0018353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Thirrja </w:t>
            </w:r>
          </w:p>
        </w:tc>
        <w:tc>
          <w:tcPr>
            <w:tcW w:w="6385" w:type="dxa"/>
            <w:shd w:val="clear" w:color="auto" w:fill="auto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 xml:space="preserve">Prof. Ass. Dr. </w:t>
            </w:r>
          </w:p>
        </w:tc>
      </w:tr>
      <w:tr w:rsidR="000B6B75" w:rsidRPr="00423807" w:rsidTr="00075167">
        <w:tc>
          <w:tcPr>
            <w:tcW w:w="2965" w:type="dxa"/>
            <w:shd w:val="clear" w:color="auto" w:fill="auto"/>
          </w:tcPr>
          <w:p w:rsidR="000B6B75" w:rsidRPr="00423807" w:rsidRDefault="000B6B75" w:rsidP="00B00BA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Institucioni:</w:t>
            </w:r>
          </w:p>
        </w:tc>
        <w:tc>
          <w:tcPr>
            <w:tcW w:w="6385" w:type="dxa"/>
            <w:shd w:val="clear" w:color="auto" w:fill="auto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Universiteti “Kadri Zeka” Gjilan</w:t>
            </w:r>
          </w:p>
        </w:tc>
      </w:tr>
      <w:tr w:rsidR="000B6B75" w:rsidRPr="00423807" w:rsidTr="00075167">
        <w:tc>
          <w:tcPr>
            <w:tcW w:w="2965" w:type="dxa"/>
            <w:shd w:val="clear" w:color="auto" w:fill="auto"/>
          </w:tcPr>
          <w:p w:rsidR="000B6B75" w:rsidRPr="00423807" w:rsidRDefault="000B6B75" w:rsidP="00B00BA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Data e zgjedhjes:</w:t>
            </w:r>
          </w:p>
        </w:tc>
        <w:tc>
          <w:tcPr>
            <w:tcW w:w="6385" w:type="dxa"/>
            <w:shd w:val="clear" w:color="auto" w:fill="auto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  <w:r w:rsidR="00423807" w:rsidRPr="00423807">
              <w:rPr>
                <w:rFonts w:ascii="Times New Roman" w:hAnsi="Times New Roman" w:cs="Times New Roman"/>
                <w:sz w:val="24"/>
                <w:szCs w:val="24"/>
              </w:rPr>
              <w:t>- Aktual</w:t>
            </w:r>
          </w:p>
        </w:tc>
      </w:tr>
      <w:tr w:rsidR="000B6B75" w:rsidRPr="00423807" w:rsidTr="00075167">
        <w:tc>
          <w:tcPr>
            <w:tcW w:w="2965" w:type="dxa"/>
            <w:shd w:val="clear" w:color="auto" w:fill="auto"/>
          </w:tcPr>
          <w:p w:rsidR="000B6B75" w:rsidRPr="00423807" w:rsidRDefault="000B6B75" w:rsidP="00B00BA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5" w:type="dxa"/>
            <w:shd w:val="clear" w:color="auto" w:fill="auto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5" w:rsidRPr="00423807" w:rsidTr="001A7185">
        <w:tc>
          <w:tcPr>
            <w:tcW w:w="2965" w:type="dxa"/>
            <w:shd w:val="clear" w:color="auto" w:fill="FFFFFF" w:themeFill="background1"/>
          </w:tcPr>
          <w:p w:rsidR="000B6B75" w:rsidRPr="00423807" w:rsidRDefault="000B6B75" w:rsidP="000B6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Thirrja</w:t>
            </w:r>
          </w:p>
        </w:tc>
        <w:tc>
          <w:tcPr>
            <w:tcW w:w="6385" w:type="dxa"/>
            <w:shd w:val="clear" w:color="auto" w:fill="FFFFFF" w:themeFill="background1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Ligjëruese, Prof ass</w:t>
            </w:r>
          </w:p>
        </w:tc>
      </w:tr>
      <w:tr w:rsidR="000B6B75" w:rsidRPr="00423807" w:rsidTr="009A3626">
        <w:tc>
          <w:tcPr>
            <w:tcW w:w="2965" w:type="dxa"/>
            <w:shd w:val="clear" w:color="auto" w:fill="FFFFFF" w:themeFill="background1"/>
          </w:tcPr>
          <w:p w:rsidR="000B6B75" w:rsidRPr="00423807" w:rsidRDefault="000B6B7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Institucioni:</w:t>
            </w:r>
          </w:p>
        </w:tc>
        <w:tc>
          <w:tcPr>
            <w:tcW w:w="6385" w:type="dxa"/>
            <w:shd w:val="clear" w:color="auto" w:fill="FFFFFF" w:themeFill="background1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Kolegji Universitar i Biznesit Prishtinë</w:t>
            </w:r>
          </w:p>
        </w:tc>
      </w:tr>
      <w:tr w:rsidR="000B6B75" w:rsidRPr="00423807" w:rsidTr="001A7185">
        <w:tc>
          <w:tcPr>
            <w:tcW w:w="2965" w:type="dxa"/>
            <w:shd w:val="clear" w:color="auto" w:fill="FFFFFF" w:themeFill="background1"/>
          </w:tcPr>
          <w:p w:rsidR="000B6B75" w:rsidRPr="00423807" w:rsidRDefault="000B6B7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i/>
                <w:sz w:val="24"/>
                <w:szCs w:val="24"/>
              </w:rPr>
              <w:t>Data e zgjedhjes:</w:t>
            </w:r>
          </w:p>
        </w:tc>
        <w:tc>
          <w:tcPr>
            <w:tcW w:w="6385" w:type="dxa"/>
            <w:shd w:val="clear" w:color="auto" w:fill="FFFFFF" w:themeFill="background1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2012 </w:t>
            </w:r>
            <w:r w:rsidR="00423807" w:rsidRPr="0042380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- 2020</w:t>
            </w:r>
          </w:p>
        </w:tc>
      </w:tr>
      <w:tr w:rsidR="000B6B75" w:rsidRPr="00423807" w:rsidTr="001A7185">
        <w:tc>
          <w:tcPr>
            <w:tcW w:w="2965" w:type="dxa"/>
            <w:shd w:val="clear" w:color="auto" w:fill="A6A6A6" w:themeFill="background1" w:themeFillShade="A6"/>
          </w:tcPr>
          <w:p w:rsidR="000B6B75" w:rsidRPr="00423807" w:rsidRDefault="000B6B75" w:rsidP="001A71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5" w:type="dxa"/>
            <w:shd w:val="clear" w:color="auto" w:fill="A6A6A6" w:themeFill="background1" w:themeFillShade="A6"/>
          </w:tcPr>
          <w:p w:rsidR="000B6B75" w:rsidRPr="00423807" w:rsidRDefault="000B6B75" w:rsidP="001A7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5" w:rsidRPr="00423807" w:rsidTr="009A3626">
        <w:tc>
          <w:tcPr>
            <w:tcW w:w="9350" w:type="dxa"/>
            <w:gridSpan w:val="2"/>
            <w:shd w:val="clear" w:color="auto" w:fill="FFFFFF" w:themeFill="background1"/>
          </w:tcPr>
          <w:p w:rsidR="000B6B75" w:rsidRPr="00423807" w:rsidRDefault="000B6B75" w:rsidP="0084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10. Publikimetshkencore</w:t>
            </w:r>
          </w:p>
          <w:p w:rsidR="000B6B75" w:rsidRPr="00423807" w:rsidRDefault="000B6B75" w:rsidP="00845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B75" w:rsidRPr="00423807" w:rsidTr="009A3626">
        <w:tc>
          <w:tcPr>
            <w:tcW w:w="9350" w:type="dxa"/>
            <w:gridSpan w:val="2"/>
            <w:shd w:val="clear" w:color="auto" w:fill="FFFFFF" w:themeFill="background1"/>
          </w:tcPr>
          <w:p w:rsidR="000B6B75" w:rsidRPr="00423807" w:rsidRDefault="000B6B75" w:rsidP="0084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RevistatShkencore</w:t>
            </w:r>
          </w:p>
        </w:tc>
      </w:tr>
    </w:tbl>
    <w:tbl>
      <w:tblPr>
        <w:tblW w:w="93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900"/>
        <w:gridCol w:w="2340"/>
      </w:tblGrid>
      <w:tr w:rsidR="008459F6" w:rsidRPr="00423807" w:rsidTr="00485434">
        <w:trPr>
          <w:trHeight w:val="1065"/>
        </w:trPr>
        <w:tc>
          <w:tcPr>
            <w:tcW w:w="6120" w:type="dxa"/>
            <w:shd w:val="pct30" w:color="auto" w:fill="auto"/>
          </w:tcPr>
          <w:p w:rsidR="008459F6" w:rsidRPr="00423807" w:rsidRDefault="008459F6" w:rsidP="009A36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Të dhënat për punimet</w:t>
            </w:r>
            <w:r w:rsidR="00AE3CAA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të ranguara në platformat</w:t>
            </w:r>
            <w:r w:rsidR="0060200A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sipas UA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:</w:t>
            </w:r>
          </w:p>
          <w:p w:rsidR="008459F6" w:rsidRPr="00423807" w:rsidRDefault="008459F6" w:rsidP="009A3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Autorët / Titulli / Revista / Vëllimi / Numri / Faqet</w:t>
            </w:r>
          </w:p>
        </w:tc>
        <w:tc>
          <w:tcPr>
            <w:tcW w:w="900" w:type="dxa"/>
            <w:shd w:val="pct30" w:color="auto" w:fill="auto"/>
          </w:tcPr>
          <w:p w:rsidR="008459F6" w:rsidRPr="00423807" w:rsidRDefault="008459F6" w:rsidP="004238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“Impactfactor”</w:t>
            </w:r>
          </w:p>
        </w:tc>
        <w:tc>
          <w:tcPr>
            <w:tcW w:w="2340" w:type="dxa"/>
            <w:shd w:val="pct30" w:color="auto" w:fill="auto"/>
          </w:tcPr>
          <w:p w:rsidR="008459F6" w:rsidRPr="00423807" w:rsidRDefault="008459F6" w:rsidP="009A36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Linqet</w:t>
            </w:r>
          </w:p>
        </w:tc>
      </w:tr>
    </w:tbl>
    <w:tbl>
      <w:tblPr>
        <w:tblStyle w:val="TableGrid"/>
        <w:tblW w:w="95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728"/>
        <w:gridCol w:w="2242"/>
        <w:gridCol w:w="1675"/>
        <w:gridCol w:w="4534"/>
      </w:tblGrid>
      <w:tr w:rsidR="00075167" w:rsidRPr="00423807" w:rsidTr="00CA20E2">
        <w:trPr>
          <w:trHeight w:val="531"/>
        </w:trPr>
        <w:tc>
          <w:tcPr>
            <w:tcW w:w="420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242" w:type="dxa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Title of publication</w:t>
            </w:r>
          </w:p>
        </w:tc>
        <w:tc>
          <w:tcPr>
            <w:tcW w:w="1675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First or corresponding author</w:t>
            </w:r>
          </w:p>
        </w:tc>
        <w:tc>
          <w:tcPr>
            <w:tcW w:w="4534" w:type="dxa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Journal/link</w:t>
            </w:r>
          </w:p>
        </w:tc>
      </w:tr>
      <w:tr w:rsidR="00075167" w:rsidRPr="00423807" w:rsidTr="00CA20E2">
        <w:trPr>
          <w:trHeight w:val="2765"/>
        </w:trPr>
        <w:tc>
          <w:tcPr>
            <w:tcW w:w="420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" w:type="dxa"/>
          </w:tcPr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42" w:type="dxa"/>
          </w:tcPr>
          <w:p w:rsidR="00075167" w:rsidRPr="00834870" w:rsidRDefault="00075167" w:rsidP="0018353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8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 THRESHOLD EFFECT OF PUBLIC DEBT ON ECONOMIC GROWTH: THE CASE OF THE NEW EUROPEAN UNION MEMBER STATES</w:t>
            </w:r>
          </w:p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4534" w:type="dxa"/>
          </w:tcPr>
          <w:p w:rsidR="00075167" w:rsidRPr="00423807" w:rsidRDefault="0052712F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disabled" w:tooltip="Show document details" w:history="1">
              <w:r w:rsidR="00075167" w:rsidRPr="00423807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Journal of Governance and Regulation</w:t>
              </w:r>
              <w:r w:rsidR="00075167" w:rsidRPr="00423807">
                <w:rPr>
                  <w:rStyle w:val="sr-onl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this link is disabled</w:t>
              </w:r>
            </w:hyperlink>
            <w:r w:rsidR="00075167" w:rsidRPr="00423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75167" w:rsidRPr="00423807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2023, 12(2), pp. 194–199</w:t>
            </w:r>
          </w:p>
        </w:tc>
      </w:tr>
      <w:tr w:rsidR="00075167" w:rsidRPr="00423807" w:rsidTr="00CA20E2">
        <w:trPr>
          <w:trHeight w:val="2476"/>
        </w:trPr>
        <w:tc>
          <w:tcPr>
            <w:tcW w:w="420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" w:type="dxa"/>
          </w:tcPr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42" w:type="dxa"/>
          </w:tcPr>
          <w:p w:rsidR="00075167" w:rsidRPr="00834870" w:rsidRDefault="00075167" w:rsidP="00183537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7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IMPACT OF THE QUALITY OF HOSPITALITY SERVICES ON CUSTOMER SATISFACTION – KOSOVO CASE STUDY</w:t>
            </w:r>
          </w:p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First author</w:t>
            </w:r>
          </w:p>
        </w:tc>
        <w:tc>
          <w:tcPr>
            <w:tcW w:w="4534" w:type="dxa"/>
          </w:tcPr>
          <w:p w:rsidR="00075167" w:rsidRPr="00423807" w:rsidRDefault="0052712F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disabled" w:tooltip="Show document details" w:history="1">
              <w:r w:rsidR="00075167" w:rsidRPr="00423807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Quality - Access to Success</w:t>
              </w:r>
              <w:r w:rsidR="00075167" w:rsidRPr="00423807">
                <w:rPr>
                  <w:rStyle w:val="sr-onl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this link is disabled</w:t>
              </w:r>
            </w:hyperlink>
            <w:r w:rsidR="00075167" w:rsidRPr="00423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75167" w:rsidRPr="00423807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2022, 23(186), pp. 104–110</w:t>
            </w:r>
          </w:p>
        </w:tc>
      </w:tr>
      <w:tr w:rsidR="00075167" w:rsidRPr="00423807" w:rsidTr="00CA20E2">
        <w:trPr>
          <w:trHeight w:val="3042"/>
        </w:trPr>
        <w:tc>
          <w:tcPr>
            <w:tcW w:w="420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" w:type="dxa"/>
          </w:tcPr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8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42" w:type="dxa"/>
          </w:tcPr>
          <w:p w:rsidR="00075167" w:rsidRPr="00834870" w:rsidRDefault="00075167" w:rsidP="00183537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3487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THE IMPORTANCE OF CORPORATE SOCIAL RESPONSIBILITY FOR COMPANIES: THE DEVELOPING MARKET STUDY</w:t>
            </w:r>
          </w:p>
          <w:p w:rsidR="00075167" w:rsidRPr="00834870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4534" w:type="dxa"/>
          </w:tcPr>
          <w:p w:rsidR="00075167" w:rsidRPr="00423807" w:rsidRDefault="0052712F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disabled" w:tooltip="Show document details" w:history="1">
              <w:r w:rsidR="00075167" w:rsidRPr="00423807">
                <w:rPr>
                  <w:rStyle w:val="linktext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Journal of Governance and Regulation</w:t>
              </w:r>
              <w:r w:rsidR="00075167" w:rsidRPr="00423807">
                <w:rPr>
                  <w:rStyle w:val="sr-only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this link is disabled</w:t>
              </w:r>
            </w:hyperlink>
            <w:r w:rsidR="00075167" w:rsidRPr="00423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="00075167" w:rsidRPr="00423807">
              <w:rPr>
                <w:rStyle w:val="text-met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2022, 11(4 Special Issue), pp. 314–320</w:t>
            </w:r>
          </w:p>
        </w:tc>
      </w:tr>
      <w:tr w:rsidR="00075167" w:rsidRPr="00423807" w:rsidTr="00CA20E2">
        <w:trPr>
          <w:trHeight w:val="2501"/>
        </w:trPr>
        <w:tc>
          <w:tcPr>
            <w:tcW w:w="420" w:type="dxa"/>
          </w:tcPr>
          <w:p w:rsidR="00075167" w:rsidRPr="00423807" w:rsidRDefault="00C56E7B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75167" w:rsidRPr="00423807" w:rsidRDefault="00075167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75167" w:rsidRPr="00423807" w:rsidRDefault="00C56E7B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42" w:type="dxa"/>
          </w:tcPr>
          <w:p w:rsidR="000865D3" w:rsidRPr="000865D3" w:rsidRDefault="000865D3" w:rsidP="000865D3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5D3">
              <w:rPr>
                <w:rFonts w:ascii="Times New Roman" w:hAnsi="Times New Roman" w:cs="Times New Roman"/>
                <w:sz w:val="24"/>
                <w:szCs w:val="24"/>
              </w:rPr>
              <w:t>Economic efficiency and finance in the development of the forest economy within the framework of legal restrictions</w:t>
            </w:r>
          </w:p>
          <w:p w:rsidR="00075167" w:rsidRPr="00423807" w:rsidRDefault="00075167" w:rsidP="000865D3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75" w:type="dxa"/>
          </w:tcPr>
          <w:p w:rsidR="00075167" w:rsidRPr="00423807" w:rsidRDefault="00C56E7B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4534" w:type="dxa"/>
          </w:tcPr>
          <w:p w:rsidR="00075167" w:rsidRPr="000865D3" w:rsidRDefault="00C56E7B" w:rsidP="00183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5D3"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  <w:t xml:space="preserve">Ukrainian Journal of Forest </w:t>
            </w:r>
            <w:r w:rsidRPr="000865D3">
              <w:rPr>
                <w:rStyle w:val="Emphasis"/>
                <w:rFonts w:ascii="Times New Roman" w:hAnsi="Times New Roman" w:cs="Times New Roman"/>
                <w:i w:val="0"/>
                <w:color w:val="2E2E2E"/>
                <w:sz w:val="24"/>
                <w:szCs w:val="24"/>
                <w:shd w:val="clear" w:color="auto" w:fill="FFFFFF"/>
              </w:rPr>
              <w:t>and</w:t>
            </w:r>
            <w:r w:rsidRPr="000865D3"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  <w:t xml:space="preserve"> Wood Science</w:t>
            </w:r>
            <w:r w:rsidRPr="000865D3">
              <w:rPr>
                <w:rFonts w:ascii="Times New Roman" w:hAnsi="Times New Roman" w:cs="Times New Roman"/>
                <w:i/>
                <w:color w:val="2E2E2E"/>
                <w:sz w:val="21"/>
                <w:szCs w:val="21"/>
                <w:shd w:val="clear" w:color="auto" w:fill="FFFFFF"/>
              </w:rPr>
              <w:t>, </w:t>
            </w:r>
            <w:r w:rsidRPr="000865D3">
              <w:rPr>
                <w:rStyle w:val="typography-modulelvnit"/>
                <w:rFonts w:ascii="Times New Roman" w:hAnsi="Times New Roman" w:cs="Times New Roman"/>
                <w:i/>
                <w:color w:val="2E2E2E"/>
                <w:sz w:val="21"/>
                <w:szCs w:val="21"/>
                <w:shd w:val="clear" w:color="auto" w:fill="FFFFFF"/>
              </w:rPr>
              <w:t>2024, 15(2), pp. 79–96</w:t>
            </w:r>
          </w:p>
        </w:tc>
      </w:tr>
      <w:tr w:rsidR="00CA20E2" w:rsidRPr="00423807" w:rsidTr="00CA20E2">
        <w:trPr>
          <w:trHeight w:val="1863"/>
        </w:trPr>
        <w:tc>
          <w:tcPr>
            <w:tcW w:w="420" w:type="dxa"/>
          </w:tcPr>
          <w:p w:rsidR="00CA20E2" w:rsidRDefault="00CA20E2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8" w:type="dxa"/>
          </w:tcPr>
          <w:p w:rsidR="00CA20E2" w:rsidRDefault="00CA20E2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42" w:type="dxa"/>
          </w:tcPr>
          <w:p w:rsidR="00CA20E2" w:rsidRPr="00290436" w:rsidRDefault="00CA20E2" w:rsidP="00CA20E2">
            <w:pPr>
              <w:pStyle w:val="Heading1"/>
              <w:shd w:val="clear" w:color="auto" w:fill="FFFFFF"/>
              <w:outlineLvl w:val="0"/>
              <w:rPr>
                <w:sz w:val="22"/>
                <w:szCs w:val="22"/>
              </w:rPr>
            </w:pPr>
            <w:r w:rsidRPr="00290436">
              <w:rPr>
                <w:sz w:val="22"/>
                <w:szCs w:val="22"/>
              </w:rPr>
              <w:t>STATISTICAL ANALYSIS OF THE EFFECTS OF THE GLOBAL FINANCIAL CRISIS IN KOSOVO</w:t>
            </w:r>
          </w:p>
          <w:p w:rsidR="00CA20E2" w:rsidRPr="000865D3" w:rsidRDefault="00CA20E2" w:rsidP="000865D3">
            <w:pPr>
              <w:pStyle w:val="Heading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CA20E2" w:rsidRPr="00423807" w:rsidRDefault="00CA20E2" w:rsidP="00183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hAnsi="Times New Roman" w:cs="Times New Roman"/>
                <w:sz w:val="24"/>
                <w:szCs w:val="24"/>
              </w:rPr>
              <w:t>corresponding author</w:t>
            </w:r>
          </w:p>
        </w:tc>
        <w:tc>
          <w:tcPr>
            <w:tcW w:w="4534" w:type="dxa"/>
          </w:tcPr>
          <w:p w:rsidR="00CA20E2" w:rsidRPr="00CA20E2" w:rsidRDefault="00CA20E2" w:rsidP="00CA20E2">
            <w:pPr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</w:pPr>
            <w:r w:rsidRPr="00CA20E2"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  <w:t xml:space="preserve">Acta Universitatis Danubius:   Oeconomica </w:t>
            </w:r>
          </w:p>
          <w:p w:rsidR="00CA20E2" w:rsidRPr="00CA20E2" w:rsidRDefault="00CA20E2" w:rsidP="00CA20E2">
            <w:pPr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</w:pPr>
            <w:r w:rsidRPr="00CA20E2"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  <w:t xml:space="preserve">https://dj.univ-danubius.ro/index.php/AUDOE/article/view/1188 </w:t>
            </w:r>
          </w:p>
          <w:p w:rsidR="00CA20E2" w:rsidRPr="00CA20E2" w:rsidRDefault="00CA20E2" w:rsidP="00CA20E2">
            <w:pPr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</w:pPr>
            <w:r w:rsidRPr="00CA20E2"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  <w:t>AUDOE, Vol. 17, No. 4/2021, pp. 121-130</w:t>
            </w:r>
          </w:p>
          <w:p w:rsidR="00CA20E2" w:rsidRPr="000865D3" w:rsidRDefault="00CA20E2" w:rsidP="00183537">
            <w:pPr>
              <w:rPr>
                <w:rStyle w:val="Emphasis"/>
                <w:rFonts w:ascii="Times New Roman" w:hAnsi="Times New Roman" w:cs="Times New Roman"/>
                <w:i w:val="0"/>
                <w:color w:val="2E2E2E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W w:w="963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36"/>
        <w:gridCol w:w="444"/>
        <w:gridCol w:w="696"/>
        <w:gridCol w:w="1320"/>
        <w:gridCol w:w="1134"/>
        <w:gridCol w:w="450"/>
        <w:gridCol w:w="810"/>
        <w:gridCol w:w="78"/>
        <w:gridCol w:w="12"/>
        <w:gridCol w:w="2610"/>
      </w:tblGrid>
      <w:tr w:rsidR="00837E04" w:rsidRPr="00423807" w:rsidTr="00CA20E2">
        <w:trPr>
          <w:trHeight w:val="288"/>
        </w:trPr>
        <w:tc>
          <w:tcPr>
            <w:tcW w:w="9630" w:type="dxa"/>
            <w:gridSpan w:val="11"/>
          </w:tcPr>
          <w:p w:rsidR="00837E04" w:rsidRPr="00423807" w:rsidRDefault="00837E04" w:rsidP="009A362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Punimet</w:t>
            </w:r>
            <w:r w:rsidR="00075167"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shkencore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të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kandidatit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të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cilat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tregojnë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origjinalitetin, ndikimin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shkencor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dhe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citimin e publikimit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në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nivel</w:t>
            </w:r>
            <w:r w:rsidR="00086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rajonal (Shqipëri,Maqedoni, Mali iZi, Serbi)</w:t>
            </w:r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Të dhënat për punimet:</w:t>
            </w:r>
          </w:p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Autorët / Titulli / Revista / Vëllimi / Numri / Faqet</w:t>
            </w:r>
          </w:p>
        </w:tc>
        <w:tc>
          <w:tcPr>
            <w:tcW w:w="900" w:type="dxa"/>
            <w:gridSpan w:val="3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“Impact</w:t>
            </w:r>
          </w:p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factor”</w:t>
            </w:r>
          </w:p>
        </w:tc>
        <w:tc>
          <w:tcPr>
            <w:tcW w:w="2610" w:type="dxa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Linqet</w:t>
            </w:r>
          </w:p>
        </w:tc>
      </w:tr>
      <w:tr w:rsidR="00075167" w:rsidRPr="00423807" w:rsidTr="00CA20E2">
        <w:trPr>
          <w:trHeight w:val="288"/>
        </w:trPr>
        <w:tc>
          <w:tcPr>
            <w:tcW w:w="6120" w:type="dxa"/>
            <w:gridSpan w:val="7"/>
            <w:shd w:val="clear" w:color="auto" w:fill="auto"/>
          </w:tcPr>
          <w:p w:rsidR="00075167" w:rsidRPr="00423807" w:rsidRDefault="00075167" w:rsidP="000751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Valbona Zeqiraj;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Taxesand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their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Effectson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Business</w:t>
            </w:r>
            <w:r w:rsidR="000B6B75"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Environment”,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Academic Journal of Interdisciplinary Studies, (20150301), ISSN:2281-3993, </w:t>
            </w:r>
          </w:p>
          <w:p w:rsidR="00075167" w:rsidRPr="00423807" w:rsidRDefault="00075167" w:rsidP="00183537">
            <w:p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shd w:val="clear" w:color="auto" w:fill="auto"/>
          </w:tcPr>
          <w:p w:rsidR="00075167" w:rsidRPr="00423807" w:rsidRDefault="0052712F" w:rsidP="00183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hyperlink r:id="rId13" w:history="1">
              <w:r w:rsidR="00075167" w:rsidRPr="0042380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Taxes and their Effects on Business Environment (Article, 2015) [WorldCat.org]</w:t>
              </w:r>
            </w:hyperlink>
          </w:p>
        </w:tc>
      </w:tr>
      <w:tr w:rsidR="00075167" w:rsidRPr="00423807" w:rsidTr="00CA20E2">
        <w:trPr>
          <w:trHeight w:val="288"/>
        </w:trPr>
        <w:tc>
          <w:tcPr>
            <w:tcW w:w="6120" w:type="dxa"/>
            <w:gridSpan w:val="7"/>
            <w:shd w:val="clear" w:color="auto" w:fill="auto"/>
          </w:tcPr>
          <w:p w:rsidR="00075167" w:rsidRPr="00423807" w:rsidRDefault="00075167" w:rsidP="000751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Valbona Zeqiraj;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“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OPPORTUNITIES FOR ECONOMIC DEVELOPMENT BASED ON TOURISM POTENTIALS IN KOSOVO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”,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Knowledge International Journal, v26 n6 (20190318): 1585-1589.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  <w:shd w:val="clear" w:color="auto" w:fill="auto"/>
          </w:tcPr>
          <w:p w:rsidR="00075167" w:rsidRPr="00423807" w:rsidRDefault="0052712F" w:rsidP="00183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hyperlink r:id="rId14" w:history="1">
              <w:r w:rsidR="00075167" w:rsidRPr="0042380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OPPORTUNITIES FOR ECONOMIC DEVELOPMENT BASED ON TOURISM POTENTIALS IN KOSOVO (Article, 2019) [WorldCat.org]</w:t>
              </w:r>
            </w:hyperlink>
          </w:p>
        </w:tc>
      </w:tr>
      <w:tr w:rsidR="00075167" w:rsidRPr="00423807" w:rsidTr="00CA20E2">
        <w:trPr>
          <w:trHeight w:val="1101"/>
        </w:trPr>
        <w:tc>
          <w:tcPr>
            <w:tcW w:w="6120" w:type="dxa"/>
            <w:gridSpan w:val="7"/>
          </w:tcPr>
          <w:p w:rsidR="00075167" w:rsidRPr="00423807" w:rsidRDefault="00075167" w:rsidP="0007516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>ValbonaZeqiraj; “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 xml:space="preserve">Global CrisisFinancialPolicies”, </w:t>
            </w:r>
            <w:r w:rsidRPr="004238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European Journal of Social Sciences Education and Research, v3 n1 (20150430): 92, </w:t>
            </w:r>
          </w:p>
        </w:tc>
        <w:tc>
          <w:tcPr>
            <w:tcW w:w="900" w:type="dxa"/>
            <w:gridSpan w:val="3"/>
          </w:tcPr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75167" w:rsidRPr="00423807" w:rsidRDefault="00075167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075167" w:rsidRPr="00423807" w:rsidRDefault="0052712F" w:rsidP="001835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hyperlink r:id="rId15" w:history="1">
              <w:r w:rsidR="00075167" w:rsidRPr="004238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Global Crisis Financial Policies (Article, 2015) [WorldCat.org]</w:t>
              </w:r>
            </w:hyperlink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</w:tcPr>
          <w:p w:rsidR="00837E04" w:rsidRPr="00423807" w:rsidRDefault="003850C4" w:rsidP="000B6B7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ValbonaZeqiraj, “Karakteristikatkryesoretë BVM-venëKosovë [Main characteristics of SME in Kosovo]”, Shkup, 29 - 31 Gusht 2012;</w:t>
            </w:r>
          </w:p>
        </w:tc>
        <w:tc>
          <w:tcPr>
            <w:tcW w:w="900" w:type="dxa"/>
            <w:gridSpan w:val="3"/>
          </w:tcPr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837E04" w:rsidRPr="00423807" w:rsidRDefault="00622E89" w:rsidP="00622E89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 </w:t>
            </w:r>
            <w:hyperlink r:id="rId16" w:history="1">
              <w:r w:rsidR="003850C4" w:rsidRPr="00423807">
                <w:rPr>
                  <w:rStyle w:val="Hyperlink"/>
                  <w:rFonts w:ascii="Times New Roman" w:eastAsia="MS Mincho" w:hAnsi="Times New Roman" w:cs="Times New Roman"/>
                  <w:bCs/>
                  <w:sz w:val="24"/>
                  <w:szCs w:val="24"/>
                </w:rPr>
                <w:t>Microsoft Word - ProgramiEkonomia M.K A. H (iash-takimet.org)</w:t>
              </w:r>
            </w:hyperlink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</w:tcPr>
          <w:p w:rsidR="00837E04" w:rsidRPr="00423807" w:rsidRDefault="003850C4" w:rsidP="000B6B75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ValbonaZeqiraj, Bitcoin, mundësiaporrezik, INSTITUTI PËR HULUMTIME SHKENCORE DHE ZHVILLIM – ULQIN, 06 Prill/April, 2018 Mali I Zi.</w:t>
            </w:r>
          </w:p>
        </w:tc>
        <w:tc>
          <w:tcPr>
            <w:tcW w:w="900" w:type="dxa"/>
            <w:gridSpan w:val="3"/>
          </w:tcPr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837E04" w:rsidRPr="00423807" w:rsidRDefault="0052712F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hyperlink r:id="rId17" w:history="1">
              <w:r w:rsidR="003850C4" w:rsidRPr="00423807">
                <w:rPr>
                  <w:rStyle w:val="Hyperlink"/>
                  <w:rFonts w:ascii="Times New Roman" w:eastAsia="MS Mincho" w:hAnsi="Times New Roman" w:cs="Times New Roman"/>
                  <w:sz w:val="24"/>
                  <w:szCs w:val="24"/>
                </w:rPr>
                <w:t>agjenda_konferenca_10.pdf (ekonomskiinstitut.com)</w:t>
              </w:r>
            </w:hyperlink>
          </w:p>
        </w:tc>
      </w:tr>
      <w:tr w:rsidR="000865D3" w:rsidRPr="00423807" w:rsidTr="00CA20E2">
        <w:trPr>
          <w:trHeight w:val="288"/>
        </w:trPr>
        <w:tc>
          <w:tcPr>
            <w:tcW w:w="6120" w:type="dxa"/>
            <w:gridSpan w:val="7"/>
          </w:tcPr>
          <w:p w:rsidR="00A87C91" w:rsidRPr="00A87C91" w:rsidRDefault="00A87C91" w:rsidP="00A87C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91">
              <w:rPr>
                <w:rFonts w:ascii="Times New Roman" w:hAnsi="Times New Roman" w:cs="Times New Roman"/>
                <w:sz w:val="24"/>
                <w:szCs w:val="24"/>
              </w:rPr>
              <w:t xml:space="preserve">The Importance of Financial Management in Public Institutions in Kosovo with a Focus on Capital Investments </w:t>
            </w:r>
          </w:p>
          <w:p w:rsidR="000865D3" w:rsidRPr="00A87C91" w:rsidRDefault="000865D3" w:rsidP="00A87C91">
            <w:pPr>
              <w:pStyle w:val="ListParagraph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0865D3" w:rsidRPr="00423807" w:rsidRDefault="000865D3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0865D3" w:rsidRPr="00A87C91" w:rsidRDefault="00A87C91" w:rsidP="00837E04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87C91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https://eclss.org/publicationsfordoi/eclss17_Abstracts_Kyrn2024.pdf</w:t>
            </w:r>
          </w:p>
        </w:tc>
      </w:tr>
      <w:tr w:rsidR="00837E04" w:rsidRPr="00423807" w:rsidTr="00CA20E2">
        <w:trPr>
          <w:trHeight w:val="288"/>
        </w:trPr>
        <w:tc>
          <w:tcPr>
            <w:tcW w:w="9630" w:type="dxa"/>
            <w:gridSpan w:val="11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color w:val="0563C1" w:themeColor="hyperlink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q-AL"/>
              </w:rPr>
              <w:lastRenderedPageBreak/>
              <w:t>Punimet shkencore të kandidatit të cilat tregojnë origjinalitetin, ndikimin shkencor dhe citimin e publikimit në nivel vendor (Kosovë);</w:t>
            </w:r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Të dhënat për punimet:</w:t>
            </w:r>
          </w:p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Autorët / Titulli / Revista / Vëllimi / Numri / Faqet</w:t>
            </w:r>
          </w:p>
        </w:tc>
        <w:tc>
          <w:tcPr>
            <w:tcW w:w="900" w:type="dxa"/>
            <w:gridSpan w:val="3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“Impact</w:t>
            </w:r>
          </w:p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factor”</w:t>
            </w:r>
          </w:p>
        </w:tc>
        <w:tc>
          <w:tcPr>
            <w:tcW w:w="2610" w:type="dxa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Linqet</w:t>
            </w:r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</w:tcPr>
          <w:p w:rsidR="00837E04" w:rsidRPr="00423807" w:rsidRDefault="00D6369A" w:rsidP="00D636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Zeqiraj, </w:t>
            </w: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Electronic Money and it Future Money, “Biznesi” – Journal, 2011 Prishtinë</w:t>
            </w:r>
          </w:p>
        </w:tc>
        <w:tc>
          <w:tcPr>
            <w:tcW w:w="900" w:type="dxa"/>
            <w:gridSpan w:val="3"/>
          </w:tcPr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837E04" w:rsidRPr="00423807" w:rsidRDefault="00837E04" w:rsidP="0004410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37E04" w:rsidRPr="00423807" w:rsidTr="00CA20E2">
        <w:trPr>
          <w:trHeight w:val="288"/>
        </w:trPr>
        <w:tc>
          <w:tcPr>
            <w:tcW w:w="6120" w:type="dxa"/>
            <w:gridSpan w:val="7"/>
          </w:tcPr>
          <w:p w:rsidR="00837E04" w:rsidRPr="00423807" w:rsidRDefault="00D6369A" w:rsidP="00D6369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Zeqiraj, </w:t>
            </w: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Carestistics of SME in Kosovo, “Biznesi” – Journal nr 11, 2012- page18-24, Prishtinë</w:t>
            </w:r>
          </w:p>
        </w:tc>
        <w:tc>
          <w:tcPr>
            <w:tcW w:w="900" w:type="dxa"/>
            <w:gridSpan w:val="3"/>
          </w:tcPr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837E04" w:rsidRPr="00423807" w:rsidRDefault="00837E04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</w:tr>
      <w:tr w:rsidR="00B85BF7" w:rsidRPr="00423807" w:rsidTr="00CA20E2">
        <w:trPr>
          <w:trHeight w:val="288"/>
        </w:trPr>
        <w:tc>
          <w:tcPr>
            <w:tcW w:w="6120" w:type="dxa"/>
            <w:gridSpan w:val="7"/>
            <w:shd w:val="pct30" w:color="auto" w:fill="auto"/>
          </w:tcPr>
          <w:p w:rsidR="00B85BF7" w:rsidRPr="00423807" w:rsidRDefault="00B85BF7" w:rsidP="009A3626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Konferencat:</w:t>
            </w:r>
          </w:p>
          <w:p w:rsidR="00B85BF7" w:rsidRPr="00423807" w:rsidRDefault="00B85BF7" w:rsidP="009A362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Autorët / Titulli / Revista / Vëllimi / Numri / Faqet</w:t>
            </w:r>
          </w:p>
        </w:tc>
        <w:tc>
          <w:tcPr>
            <w:tcW w:w="900" w:type="dxa"/>
            <w:gridSpan w:val="3"/>
            <w:shd w:val="pct30" w:color="auto" w:fill="auto"/>
          </w:tcPr>
          <w:p w:rsidR="00B85BF7" w:rsidRPr="00423807" w:rsidRDefault="00B85BF7" w:rsidP="009A3626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“Impact</w:t>
            </w:r>
          </w:p>
          <w:p w:rsidR="00B85BF7" w:rsidRPr="00423807" w:rsidRDefault="00B85BF7" w:rsidP="009A3626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factor”</w:t>
            </w:r>
          </w:p>
        </w:tc>
        <w:tc>
          <w:tcPr>
            <w:tcW w:w="2610" w:type="dxa"/>
            <w:shd w:val="pct30" w:color="auto" w:fill="auto"/>
          </w:tcPr>
          <w:p w:rsidR="00B85BF7" w:rsidRPr="00423807" w:rsidRDefault="00B85BF7" w:rsidP="009A3626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Linqet</w:t>
            </w:r>
          </w:p>
        </w:tc>
      </w:tr>
      <w:tr w:rsidR="00B85BF7" w:rsidRPr="00423807" w:rsidTr="00CA20E2">
        <w:trPr>
          <w:trHeight w:val="288"/>
        </w:trPr>
        <w:tc>
          <w:tcPr>
            <w:tcW w:w="6120" w:type="dxa"/>
            <w:gridSpan w:val="7"/>
          </w:tcPr>
          <w:p w:rsidR="00B85BF7" w:rsidRPr="00423807" w:rsidRDefault="00B85BF7" w:rsidP="00B85BF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</w:t>
            </w:r>
            <w:r w:rsidR="008155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Zeqiraj, “Global Crisis Financial Policies”,International Conference On Social Sciences 27 February 2015 Bucharest.      </w:t>
            </w:r>
          </w:p>
        </w:tc>
        <w:tc>
          <w:tcPr>
            <w:tcW w:w="900" w:type="dxa"/>
            <w:gridSpan w:val="3"/>
          </w:tcPr>
          <w:p w:rsidR="00B85BF7" w:rsidRPr="00423807" w:rsidRDefault="00B85BF7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B85BF7" w:rsidRPr="00423807" w:rsidRDefault="0052712F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hyperlink r:id="rId18" w:history="1">
              <w:r w:rsidR="00B85BF7" w:rsidRPr="00423807">
                <w:rPr>
                  <w:rStyle w:val="Hyperlink"/>
                  <w:rFonts w:ascii="Times New Roman" w:eastAsia="MS Mincho" w:hAnsi="Times New Roman" w:cs="Times New Roman"/>
                  <w:sz w:val="24"/>
                  <w:szCs w:val="24"/>
                </w:rPr>
                <w:t>4th_ICSS2015_ProceedingsBook_Vol_1_Content_Final_Version.pdf (euser.org)</w:t>
              </w:r>
            </w:hyperlink>
          </w:p>
        </w:tc>
      </w:tr>
      <w:tr w:rsidR="00B85BF7" w:rsidRPr="00423807" w:rsidTr="00CA20E2">
        <w:trPr>
          <w:trHeight w:val="288"/>
        </w:trPr>
        <w:tc>
          <w:tcPr>
            <w:tcW w:w="6120" w:type="dxa"/>
            <w:gridSpan w:val="7"/>
          </w:tcPr>
          <w:p w:rsidR="00B85BF7" w:rsidRPr="00423807" w:rsidRDefault="00B85BF7" w:rsidP="00B85BF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Valboona</w:t>
            </w:r>
            <w:r w:rsidR="008155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Zeqiraj, </w:t>
            </w:r>
            <w:r w:rsidR="006A0BBD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The Role of Business Dictionaries” ICSS IX 9</w:t>
            </w:r>
            <w:r w:rsidR="006A0BBD" w:rsidRPr="0042380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th</w:t>
            </w:r>
            <w:r w:rsidR="006A0BBD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INTERNATIONAL CONFERENCE ON SOCIAL SCIENCES 8-9 April 2016, Dubrovnik.</w:t>
            </w:r>
          </w:p>
        </w:tc>
        <w:tc>
          <w:tcPr>
            <w:tcW w:w="900" w:type="dxa"/>
            <w:gridSpan w:val="3"/>
          </w:tcPr>
          <w:p w:rsidR="00B85BF7" w:rsidRPr="00423807" w:rsidRDefault="00B85BF7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B85BF7" w:rsidRPr="00423807" w:rsidRDefault="00B85BF7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A0BBD" w:rsidRPr="00423807" w:rsidTr="00CA20E2">
        <w:trPr>
          <w:trHeight w:val="288"/>
        </w:trPr>
        <w:tc>
          <w:tcPr>
            <w:tcW w:w="6120" w:type="dxa"/>
            <w:gridSpan w:val="7"/>
          </w:tcPr>
          <w:p w:rsidR="006A0BBD" w:rsidRPr="00423807" w:rsidRDefault="006A0BBD" w:rsidP="00B85BF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</w:t>
            </w:r>
            <w:r w:rsidR="008155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Zeqiraj, “Price movement impact in applying VAT in Kosova”, Conference Proceedings Book Year 3, No.3, ISSN 2232-8742, National and University Library of Bosnia and Herzegovina, May 30 of 2013,</w:t>
            </w:r>
          </w:p>
        </w:tc>
        <w:tc>
          <w:tcPr>
            <w:tcW w:w="900" w:type="dxa"/>
            <w:gridSpan w:val="3"/>
          </w:tcPr>
          <w:p w:rsidR="006A0BBD" w:rsidRPr="00423807" w:rsidRDefault="006A0BBD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6A0BBD" w:rsidRPr="00423807" w:rsidRDefault="006A0BBD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A0BBD" w:rsidRPr="00423807" w:rsidTr="00CA20E2">
        <w:trPr>
          <w:trHeight w:val="288"/>
        </w:trPr>
        <w:tc>
          <w:tcPr>
            <w:tcW w:w="6120" w:type="dxa"/>
            <w:gridSpan w:val="7"/>
          </w:tcPr>
          <w:p w:rsidR="006A0BBD" w:rsidRPr="00423807" w:rsidRDefault="006A0BBD" w:rsidP="00B85BF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Valbona</w:t>
            </w:r>
            <w:r w:rsidR="0081550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Zeqiraj, DIASPORA AS A DRIVING FORCE FOR DEVELOPMENT IN KOSOVO, European Journal of Research in Social Sciences, </w:t>
            </w:r>
            <w:r w:rsidR="00715949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Vol. 3 No. 1, 2015 ISSN 2056-5429;</w:t>
            </w:r>
          </w:p>
        </w:tc>
        <w:tc>
          <w:tcPr>
            <w:tcW w:w="900" w:type="dxa"/>
            <w:gridSpan w:val="3"/>
          </w:tcPr>
          <w:p w:rsidR="006A0BBD" w:rsidRPr="00423807" w:rsidRDefault="006A0BBD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610" w:type="dxa"/>
          </w:tcPr>
          <w:p w:rsidR="006A0BBD" w:rsidRPr="00423807" w:rsidRDefault="0052712F" w:rsidP="00837E04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hyperlink r:id="rId19" w:history="1">
              <w:r w:rsidR="00715949" w:rsidRPr="00423807">
                <w:rPr>
                  <w:rStyle w:val="Hyperlink"/>
                  <w:rFonts w:ascii="Times New Roman" w:eastAsia="MS Mincho" w:hAnsi="Times New Roman" w:cs="Times New Roman"/>
                  <w:sz w:val="24"/>
                  <w:szCs w:val="24"/>
                </w:rPr>
                <w:t>DIASPORA-AS-A-DRIVING-FORCE-FOR-DEVELOPMENT-IN-KOSOVO.pdf (idpublications.org)</w:t>
              </w:r>
            </w:hyperlink>
          </w:p>
        </w:tc>
      </w:tr>
      <w:tr w:rsidR="00837E04" w:rsidRPr="00423807" w:rsidTr="00CA20E2">
        <w:trPr>
          <w:trHeight w:val="288"/>
        </w:trPr>
        <w:tc>
          <w:tcPr>
            <w:tcW w:w="9630" w:type="dxa"/>
            <w:gridSpan w:val="11"/>
            <w:shd w:val="clear" w:color="auto" w:fill="BFBFBF" w:themeFill="background1" w:themeFillShade="BF"/>
          </w:tcPr>
          <w:p w:rsidR="00837E04" w:rsidRPr="00423807" w:rsidRDefault="00837E04" w:rsidP="00423807">
            <w:pPr>
              <w:jc w:val="center"/>
              <w:rPr>
                <w:rFonts w:ascii="Times New Roman" w:eastAsia="MS Mincho" w:hAnsi="Times New Roman" w:cs="Times New Roman"/>
                <w:color w:val="0563C1" w:themeColor="hyperlink"/>
                <w:sz w:val="24"/>
                <w:szCs w:val="24"/>
                <w:u w:val="single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Publikimet e monografive, librave, kapitujve të librave, dispensave, përkthimeve, etj., në gjuhën shqipe;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837E04" w:rsidRPr="00423807" w:rsidTr="00CA20E2">
        <w:trPr>
          <w:trHeight w:val="288"/>
        </w:trPr>
        <w:tc>
          <w:tcPr>
            <w:tcW w:w="540" w:type="dxa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1980" w:type="dxa"/>
            <w:gridSpan w:val="2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 xml:space="preserve">Autorët 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Titulli i publikimit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Lloji i publikimit</w:t>
            </w:r>
          </w:p>
        </w:tc>
        <w:tc>
          <w:tcPr>
            <w:tcW w:w="2700" w:type="dxa"/>
            <w:gridSpan w:val="3"/>
            <w:shd w:val="pct30" w:color="auto" w:fill="auto"/>
          </w:tcPr>
          <w:p w:rsidR="00837E04" w:rsidRPr="00423807" w:rsidRDefault="00837E04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Shtëpia botuese vendi dhe viti</w:t>
            </w:r>
          </w:p>
        </w:tc>
      </w:tr>
      <w:tr w:rsidR="00493691" w:rsidRPr="00423807" w:rsidTr="00CA20E2">
        <w:trPr>
          <w:trHeight w:val="288"/>
        </w:trPr>
        <w:tc>
          <w:tcPr>
            <w:tcW w:w="540" w:type="dxa"/>
            <w:shd w:val="clear" w:color="auto" w:fill="auto"/>
          </w:tcPr>
          <w:p w:rsidR="00493691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lastRenderedPageBreak/>
              <w:t>1.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493691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Valbona Zeqiraj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93691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Kapitali Intelektual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93691" w:rsidRPr="00423807" w:rsidRDefault="00493691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 xml:space="preserve">Monografi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493691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Kolegji Universitar Biznesi, Prishtinë 2012;</w:t>
            </w:r>
          </w:p>
        </w:tc>
      </w:tr>
      <w:tr w:rsidR="00D6369A" w:rsidRPr="00423807" w:rsidTr="00CA20E2">
        <w:trPr>
          <w:trHeight w:val="288"/>
        </w:trPr>
        <w:tc>
          <w:tcPr>
            <w:tcW w:w="540" w:type="dxa"/>
            <w:shd w:val="clear" w:color="auto" w:fill="auto"/>
          </w:tcPr>
          <w:p w:rsidR="00D6369A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6369A" w:rsidRPr="00423807" w:rsidRDefault="00D6369A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>Valbona Zeqiraj</w:t>
            </w:r>
          </w:p>
        </w:tc>
        <w:tc>
          <w:tcPr>
            <w:tcW w:w="31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6369A" w:rsidRPr="00423807" w:rsidRDefault="003941C2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POLITIKA MAKROFISKALE NË VENDET NË TRANZICION DHE KOSOVA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69A" w:rsidRPr="00423807" w:rsidRDefault="003941C2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  <w:t xml:space="preserve">Monografi 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D6369A" w:rsidRPr="00423807" w:rsidRDefault="003941C2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UniversitetiiGjakovës “FehmiAgani”, 2020</w:t>
            </w:r>
          </w:p>
          <w:p w:rsidR="003941C2" w:rsidRPr="00423807" w:rsidRDefault="003941C2" w:rsidP="00837E04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ISBN 978-9951-804-06-6</w:t>
            </w:r>
          </w:p>
        </w:tc>
        <w:bookmarkStart w:id="0" w:name="_GoBack"/>
        <w:bookmarkEnd w:id="0"/>
      </w:tr>
      <w:tr w:rsidR="00837E04" w:rsidRPr="00423807" w:rsidTr="00CA20E2">
        <w:trPr>
          <w:trHeight w:val="288"/>
        </w:trPr>
        <w:tc>
          <w:tcPr>
            <w:tcW w:w="9630" w:type="dxa"/>
            <w:gridSpan w:val="11"/>
            <w:shd w:val="clear" w:color="auto" w:fill="A6A6A6" w:themeFill="background1" w:themeFillShade="A6"/>
          </w:tcPr>
          <w:p w:rsidR="00837E04" w:rsidRPr="00423807" w:rsidRDefault="00837E04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2280C" w:rsidRPr="00423807" w:rsidTr="00CA20E2">
        <w:trPr>
          <w:trHeight w:val="288"/>
        </w:trPr>
        <w:tc>
          <w:tcPr>
            <w:tcW w:w="9630" w:type="dxa"/>
            <w:gridSpan w:val="11"/>
            <w:shd w:val="clear" w:color="auto" w:fill="FFFFFF" w:themeFill="background1"/>
          </w:tcPr>
          <w:p w:rsidR="0062280C" w:rsidRPr="00423807" w:rsidRDefault="0062280C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11. Përvoja e Punës:</w:t>
            </w: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Pr="00423807" w:rsidRDefault="0004410A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2008</w:t>
            </w: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Prishtinë</w:t>
            </w: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Emri I Institucionit: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Pr="00423807" w:rsidRDefault="0004410A" w:rsidP="00BC01F7">
            <w:pPr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sq-AL"/>
              </w:rPr>
              <w:t>Administrata Tatimore e Kosovës</w:t>
            </w: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Default="004E08E2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InspektoreTatimore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2008-2013</w:t>
            </w:r>
          </w:p>
          <w:p w:rsidR="0033243B" w:rsidRPr="00423807" w:rsidRDefault="0033243B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Zyrtare e lartë e prokurimit 2013-2021</w:t>
            </w: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Përshkrimi: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Default="004E08E2" w:rsidP="0074339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Mbledhja e taksave, analiza</w:t>
            </w:r>
            <w:r w:rsidR="003C0317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financiare e ndërmarrjeve, raportimi</w:t>
            </w:r>
            <w:r w:rsidR="003C0317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financiar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etj</w:t>
            </w:r>
            <w:r w:rsidR="0074339A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33243B" w:rsidRPr="00423807" w:rsidRDefault="0033243B" w:rsidP="0074339A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Procedurat e prokurimit 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62280C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62280C" w:rsidRPr="00423807" w:rsidRDefault="0062280C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Data: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62280C" w:rsidRPr="00423807" w:rsidRDefault="004E08E2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2012-2020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Vendi: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BC01F7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Prishtinë</w:t>
            </w:r>
            <w:r w:rsidR="004E08E2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– Gjakovë;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Emri I Institucionit: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4E08E2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KolegjiUniversitar “ Biznesi”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Pozita: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4E08E2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Ligjëruese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0C3F0D" w:rsidRPr="00423807" w:rsidRDefault="000C3F0D" w:rsidP="0062280C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0C3F0D" w:rsidRPr="00423807" w:rsidRDefault="000C3F0D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0C3F0D" w:rsidRPr="00423807" w:rsidTr="00CA20E2">
        <w:trPr>
          <w:trHeight w:val="288"/>
        </w:trPr>
        <w:tc>
          <w:tcPr>
            <w:tcW w:w="9630" w:type="dxa"/>
            <w:gridSpan w:val="11"/>
            <w:shd w:val="clear" w:color="auto" w:fill="FFFFFF" w:themeFill="background1"/>
          </w:tcPr>
          <w:p w:rsidR="000C3F0D" w:rsidRPr="00423807" w:rsidRDefault="000C3F0D" w:rsidP="0062280C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</w:rPr>
              <w:t>12. Informatashtesë:</w:t>
            </w:r>
          </w:p>
        </w:tc>
      </w:tr>
      <w:tr w:rsidR="000C3F0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C3F0D" w:rsidRPr="00423807" w:rsidRDefault="000C3F0D" w:rsidP="000C3F0D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Shkathtësitëorganizativedhekompetencat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C3F0D" w:rsidRPr="00423807" w:rsidRDefault="009A3626" w:rsidP="000C3F0D">
            <w:pP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ftesite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sociale,  a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ngazhime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në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zgjedhjen e problemeve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te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forta,  me mendje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të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hapur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dh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ef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leksibil ne drejtim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sfidave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e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C3F0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reja. </w:t>
            </w:r>
          </w:p>
          <w:p w:rsidR="000C3F0D" w:rsidRPr="00423807" w:rsidRDefault="000C3F0D" w:rsidP="000A068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Kualitetet</w:t>
            </w:r>
            <w:r w:rsidR="009A3626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A068D"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personale:   kooperativiteti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,  saktesia,  puna</w:t>
            </w:r>
            <w:r w:rsidR="0033243B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ne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npresion,  etj.</w:t>
            </w:r>
          </w:p>
        </w:tc>
      </w:tr>
      <w:tr w:rsidR="000A068D" w:rsidRPr="00423807" w:rsidTr="00CA20E2">
        <w:trPr>
          <w:trHeight w:val="288"/>
        </w:trPr>
        <w:tc>
          <w:tcPr>
            <w:tcW w:w="321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C3F0D">
            <w:pPr>
              <w:jc w:val="right"/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Shkathtësitëkompjuteridhe Kompetencat:</w:t>
            </w:r>
          </w:p>
        </w:tc>
        <w:tc>
          <w:tcPr>
            <w:tcW w:w="6414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C3F0D">
            <w:pPr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Aftësi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të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mira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të</w:t>
            </w:r>
            <w:r w:rsid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23807">
              <w:rPr>
                <w:rFonts w:ascii="Times New Roman" w:eastAsia="MS Mincho" w:hAnsi="Times New Roman" w:cs="Times New Roman"/>
                <w:sz w:val="24"/>
                <w:szCs w:val="24"/>
                <w:lang w:val="en-GB"/>
              </w:rPr>
              <w:t>përdorimit, Word, Excel, Power Point, etj…</w:t>
            </w:r>
          </w:p>
        </w:tc>
      </w:tr>
      <w:tr w:rsidR="000A068D" w:rsidRPr="00423807" w:rsidTr="00CA20E2">
        <w:trPr>
          <w:trHeight w:val="288"/>
        </w:trPr>
        <w:tc>
          <w:tcPr>
            <w:tcW w:w="9630" w:type="dxa"/>
            <w:gridSpan w:val="11"/>
            <w:shd w:val="clear" w:color="auto" w:fill="FFFFFF" w:themeFill="background1"/>
          </w:tcPr>
          <w:p w:rsidR="000A068D" w:rsidRPr="00423807" w:rsidRDefault="000A068D" w:rsidP="000A068D">
            <w:pPr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lastRenderedPageBreak/>
              <w:t>Shkathtësitëtëgjuhës: (1 deri 5: 1 vlerësimimë I ulëtdhe 5 më I lart)</w:t>
            </w:r>
          </w:p>
        </w:tc>
      </w:tr>
      <w:tr w:rsidR="000A068D" w:rsidRPr="00423807" w:rsidTr="00CA20E2">
        <w:trPr>
          <w:trHeight w:val="288"/>
        </w:trPr>
        <w:tc>
          <w:tcPr>
            <w:tcW w:w="20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Gjuha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Konverzim</w:t>
            </w: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Shkrimi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Leximi</w:t>
            </w:r>
          </w:p>
        </w:tc>
      </w:tr>
      <w:tr w:rsidR="000A068D" w:rsidRPr="00423807" w:rsidTr="00CA20E2">
        <w:trPr>
          <w:trHeight w:val="288"/>
        </w:trPr>
        <w:tc>
          <w:tcPr>
            <w:tcW w:w="20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Angleze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9A3626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530DF7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A068D" w:rsidRPr="00423807" w:rsidRDefault="00530DF7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</w:tr>
      <w:tr w:rsidR="000A068D" w:rsidRPr="00423807" w:rsidTr="00CA20E2">
        <w:trPr>
          <w:trHeight w:val="288"/>
        </w:trPr>
        <w:tc>
          <w:tcPr>
            <w:tcW w:w="207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Serbe</w:t>
            </w:r>
          </w:p>
        </w:tc>
        <w:tc>
          <w:tcPr>
            <w:tcW w:w="24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247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4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A068D" w:rsidRPr="00423807" w:rsidRDefault="000A068D" w:rsidP="000A068D">
            <w:pPr>
              <w:jc w:val="center"/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</w:pPr>
            <w:r w:rsidRPr="00423807">
              <w:rPr>
                <w:rFonts w:ascii="Times New Roman" w:eastAsia="MS Mincho" w:hAnsi="Times New Roman" w:cs="Times New Roman"/>
                <w:i/>
                <w:sz w:val="24"/>
                <w:szCs w:val="24"/>
                <w:lang w:val="en-GB"/>
              </w:rPr>
              <w:t>5</w:t>
            </w:r>
          </w:p>
        </w:tc>
      </w:tr>
    </w:tbl>
    <w:p w:rsidR="002D36A1" w:rsidRPr="00423807" w:rsidRDefault="002D36A1" w:rsidP="002D36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6A1" w:rsidRPr="00423807" w:rsidSect="00AD3596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2F" w:rsidRDefault="0052712F" w:rsidP="00DB4B0D">
      <w:pPr>
        <w:spacing w:after="0" w:line="240" w:lineRule="auto"/>
      </w:pPr>
      <w:r>
        <w:separator/>
      </w:r>
    </w:p>
  </w:endnote>
  <w:endnote w:type="continuationSeparator" w:id="0">
    <w:p w:rsidR="0052712F" w:rsidRDefault="0052712F" w:rsidP="00DB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8218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626" w:rsidRDefault="00296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F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A3626" w:rsidRDefault="009A3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2F" w:rsidRDefault="0052712F" w:rsidP="00DB4B0D">
      <w:pPr>
        <w:spacing w:after="0" w:line="240" w:lineRule="auto"/>
      </w:pPr>
      <w:r>
        <w:separator/>
      </w:r>
    </w:p>
  </w:footnote>
  <w:footnote w:type="continuationSeparator" w:id="0">
    <w:p w:rsidR="0052712F" w:rsidRDefault="0052712F" w:rsidP="00DB4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3835"/>
    <w:multiLevelType w:val="hybridMultilevel"/>
    <w:tmpl w:val="7110098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74D90"/>
    <w:multiLevelType w:val="hybridMultilevel"/>
    <w:tmpl w:val="574C945E"/>
    <w:lvl w:ilvl="0" w:tplc="CCE6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06BD"/>
    <w:multiLevelType w:val="hybridMultilevel"/>
    <w:tmpl w:val="5AA034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E75"/>
    <w:multiLevelType w:val="hybridMultilevel"/>
    <w:tmpl w:val="96E2E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054EB"/>
    <w:multiLevelType w:val="hybridMultilevel"/>
    <w:tmpl w:val="574C945E"/>
    <w:lvl w:ilvl="0" w:tplc="CCE6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21CB"/>
    <w:multiLevelType w:val="hybridMultilevel"/>
    <w:tmpl w:val="5E2422D0"/>
    <w:lvl w:ilvl="0" w:tplc="A018402C">
      <w:start w:val="1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A502E"/>
    <w:multiLevelType w:val="hybridMultilevel"/>
    <w:tmpl w:val="B19A09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25CB0"/>
    <w:multiLevelType w:val="hybridMultilevel"/>
    <w:tmpl w:val="574C945E"/>
    <w:lvl w:ilvl="0" w:tplc="CCE6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101A5"/>
    <w:multiLevelType w:val="hybridMultilevel"/>
    <w:tmpl w:val="7110098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A5AE3"/>
    <w:multiLevelType w:val="hybridMultilevel"/>
    <w:tmpl w:val="574C945E"/>
    <w:lvl w:ilvl="0" w:tplc="CCE6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9634C"/>
    <w:multiLevelType w:val="hybridMultilevel"/>
    <w:tmpl w:val="F4FC1C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F2E8D"/>
    <w:multiLevelType w:val="hybridMultilevel"/>
    <w:tmpl w:val="574C945E"/>
    <w:lvl w:ilvl="0" w:tplc="CCE6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53164"/>
    <w:multiLevelType w:val="hybridMultilevel"/>
    <w:tmpl w:val="842AB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0197B"/>
    <w:multiLevelType w:val="hybridMultilevel"/>
    <w:tmpl w:val="96E2E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A1"/>
    <w:rsid w:val="0002573F"/>
    <w:rsid w:val="0004410A"/>
    <w:rsid w:val="00075167"/>
    <w:rsid w:val="00075741"/>
    <w:rsid w:val="00084287"/>
    <w:rsid w:val="000865D3"/>
    <w:rsid w:val="000A068D"/>
    <w:rsid w:val="000B6B75"/>
    <w:rsid w:val="000C1EE5"/>
    <w:rsid w:val="000C3F0D"/>
    <w:rsid w:val="000F1F11"/>
    <w:rsid w:val="00164886"/>
    <w:rsid w:val="00185594"/>
    <w:rsid w:val="0019783D"/>
    <w:rsid w:val="001A7185"/>
    <w:rsid w:val="001C73DD"/>
    <w:rsid w:val="00264E12"/>
    <w:rsid w:val="0029606F"/>
    <w:rsid w:val="002D36A1"/>
    <w:rsid w:val="0033243B"/>
    <w:rsid w:val="003850C4"/>
    <w:rsid w:val="003941C2"/>
    <w:rsid w:val="00396E5F"/>
    <w:rsid w:val="003C0317"/>
    <w:rsid w:val="003F6E60"/>
    <w:rsid w:val="00423807"/>
    <w:rsid w:val="00485434"/>
    <w:rsid w:val="00493691"/>
    <w:rsid w:val="004E08E2"/>
    <w:rsid w:val="0052712F"/>
    <w:rsid w:val="00530DF7"/>
    <w:rsid w:val="0054632D"/>
    <w:rsid w:val="00562E46"/>
    <w:rsid w:val="005A237B"/>
    <w:rsid w:val="0060200A"/>
    <w:rsid w:val="00603A1D"/>
    <w:rsid w:val="0062280C"/>
    <w:rsid w:val="00622E89"/>
    <w:rsid w:val="00687BEC"/>
    <w:rsid w:val="006A0BBD"/>
    <w:rsid w:val="006F7A5F"/>
    <w:rsid w:val="00712783"/>
    <w:rsid w:val="00715949"/>
    <w:rsid w:val="0074339A"/>
    <w:rsid w:val="007962B8"/>
    <w:rsid w:val="00815501"/>
    <w:rsid w:val="00834870"/>
    <w:rsid w:val="00837E04"/>
    <w:rsid w:val="008459F6"/>
    <w:rsid w:val="008D43AD"/>
    <w:rsid w:val="008E0DCF"/>
    <w:rsid w:val="0090760B"/>
    <w:rsid w:val="00947ED5"/>
    <w:rsid w:val="00966C23"/>
    <w:rsid w:val="009A3626"/>
    <w:rsid w:val="009D62E9"/>
    <w:rsid w:val="00A00BE9"/>
    <w:rsid w:val="00A13299"/>
    <w:rsid w:val="00A17AED"/>
    <w:rsid w:val="00A87C91"/>
    <w:rsid w:val="00AC416C"/>
    <w:rsid w:val="00AD3596"/>
    <w:rsid w:val="00AE3CAA"/>
    <w:rsid w:val="00AE7179"/>
    <w:rsid w:val="00B85BF7"/>
    <w:rsid w:val="00BA33F0"/>
    <w:rsid w:val="00BC01F7"/>
    <w:rsid w:val="00BC5F92"/>
    <w:rsid w:val="00C56E7B"/>
    <w:rsid w:val="00CA20E2"/>
    <w:rsid w:val="00CD09DA"/>
    <w:rsid w:val="00D14A7F"/>
    <w:rsid w:val="00D30FD1"/>
    <w:rsid w:val="00D33013"/>
    <w:rsid w:val="00D6369A"/>
    <w:rsid w:val="00D70B19"/>
    <w:rsid w:val="00DB4B0D"/>
    <w:rsid w:val="00DE7AE6"/>
    <w:rsid w:val="00E66E4A"/>
    <w:rsid w:val="00E75159"/>
    <w:rsid w:val="00F62EAB"/>
    <w:rsid w:val="00F83037"/>
    <w:rsid w:val="00FB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47E9A0-2DB8-4C87-9FD0-DC361B8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96"/>
  </w:style>
  <w:style w:type="paragraph" w:styleId="Heading1">
    <w:name w:val="heading 1"/>
    <w:basedOn w:val="Normal"/>
    <w:next w:val="Normal"/>
    <w:link w:val="Heading1Char"/>
    <w:uiPriority w:val="9"/>
    <w:qFormat/>
    <w:rsid w:val="00687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36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7B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B0D"/>
  </w:style>
  <w:style w:type="paragraph" w:styleId="Footer">
    <w:name w:val="footer"/>
    <w:basedOn w:val="Normal"/>
    <w:link w:val="FooterChar"/>
    <w:uiPriority w:val="99"/>
    <w:unhideWhenUsed/>
    <w:rsid w:val="00DB4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B0D"/>
  </w:style>
  <w:style w:type="paragraph" w:styleId="BalloonText">
    <w:name w:val="Balloon Text"/>
    <w:basedOn w:val="Normal"/>
    <w:link w:val="BalloonTextChar"/>
    <w:uiPriority w:val="99"/>
    <w:semiHidden/>
    <w:unhideWhenUsed/>
    <w:rsid w:val="0049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69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nktext">
    <w:name w:val="link__text"/>
    <w:basedOn w:val="DefaultParagraphFont"/>
    <w:rsid w:val="00075167"/>
  </w:style>
  <w:style w:type="character" w:customStyle="1" w:styleId="sr-only">
    <w:name w:val="sr-only"/>
    <w:basedOn w:val="DefaultParagraphFont"/>
    <w:rsid w:val="00075167"/>
  </w:style>
  <w:style w:type="character" w:customStyle="1" w:styleId="text-meta">
    <w:name w:val="text-meta"/>
    <w:basedOn w:val="DefaultParagraphFont"/>
    <w:rsid w:val="00075167"/>
  </w:style>
  <w:style w:type="character" w:styleId="Emphasis">
    <w:name w:val="Emphasis"/>
    <w:basedOn w:val="DefaultParagraphFont"/>
    <w:uiPriority w:val="20"/>
    <w:qFormat/>
    <w:rsid w:val="00C56E7B"/>
    <w:rPr>
      <w:i/>
      <w:iCs/>
    </w:rPr>
  </w:style>
  <w:style w:type="character" w:customStyle="1" w:styleId="typography-modulelvnit">
    <w:name w:val="typography-module__lvnit"/>
    <w:basedOn w:val="DefaultParagraphFont"/>
    <w:rsid w:val="00C5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bona.zeqiraj@uni-gjilan.net" TargetMode="External"/><Relationship Id="rId13" Type="http://schemas.openxmlformats.org/officeDocument/2006/relationships/hyperlink" Target="https://www.worldcat.org/title/taxes-and-their-effects-on-business-environment/oclc/5793661660&amp;referer=brief_results" TargetMode="External"/><Relationship Id="rId18" Type="http://schemas.openxmlformats.org/officeDocument/2006/relationships/hyperlink" Target="http://lib.euser.org/res/prc/4/4th_ICSS2015_ProceedingsBook_Vol_1_Content_Final_Version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816575900" TargetMode="External"/><Relationship Id="rId17" Type="http://schemas.openxmlformats.org/officeDocument/2006/relationships/hyperlink" Target="http://ekonomskiinstitut.com/al/wp-content/uploads/2019/04/agjenda_konferenca_1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ash-takimet.org/tv2012/programi/programi_ekonomi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78165759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cat.org/title/global-crisis-financial-policies/oclc/7377111905&amp;referer=brief_results" TargetMode="External"/><Relationship Id="rId10" Type="http://schemas.openxmlformats.org/officeDocument/2006/relationships/hyperlink" Target="https://www.scopus.com/authid/detail.uri?authorId=57816575900" TargetMode="External"/><Relationship Id="rId19" Type="http://schemas.openxmlformats.org/officeDocument/2006/relationships/hyperlink" Target="https://www.idpublications.org/wp-content/uploads/2014/10/DIASPORA-AS-A-DRIVING-FORCE-FOR-DEVELOPMENT-IN-KOSOVO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bonazeqiraj@hotmail.com" TargetMode="External"/><Relationship Id="rId14" Type="http://schemas.openxmlformats.org/officeDocument/2006/relationships/hyperlink" Target="https://www.worldcat.org/title/opportunities-for-economic-development-based-on-tourism-potentials-in-kosovo/oclc/8217256892&amp;referer=brief_resul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D7CB-02DE-48F7-8B8B-D1351447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2020-10-06T10:37:00Z</cp:lastPrinted>
  <dcterms:created xsi:type="dcterms:W3CDTF">2024-10-26T18:53:00Z</dcterms:created>
  <dcterms:modified xsi:type="dcterms:W3CDTF">2024-10-26T18:53:00Z</dcterms:modified>
</cp:coreProperties>
</file>